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Порядок и условия оказания услуг по содержанию и ремонту общего имущества в многоквартирном доме</w:t>
      </w:r>
    </w:p>
    <w:p>
      <w:pPr>
        <w:pStyle w:val="Normal"/>
        <w:rPr/>
      </w:pPr>
      <w:r>
        <w:rPr/>
        <w:t>Сведения о количестве случаев снижения платы за нарушения качества содержания и ремонта общего имущества в многоквартирных домах:</w:t>
      </w:r>
    </w:p>
    <w:p>
      <w:pPr>
        <w:pStyle w:val="Normal"/>
        <w:rPr/>
      </w:pPr>
      <w:r>
        <w:rPr/>
        <w:t>Количество случаев снижения платы за нарушения качества содержания и ремонта общего имущества в многоквартирных домах в 2016г. по соответствующим адресам - 1;</w:t>
      </w:r>
    </w:p>
    <w:p>
      <w:pPr>
        <w:pStyle w:val="Normal"/>
        <w:rPr/>
      </w:pPr>
      <w:r>
        <w:rPr/>
        <w:t>Сведения о количестве случаев снижения платы за нарушение качества коммунальных услуг и за превышение установленной продолжительности перерывов в их оказании:</w:t>
      </w:r>
    </w:p>
    <w:p>
      <w:pPr>
        <w:pStyle w:val="Normal"/>
        <w:rPr/>
      </w:pPr>
      <w:r>
        <w:rPr/>
        <w:t>Количество случаев снижения платы за нарушение качества услуги по теплоснабжению и за превышение установленной продолжительности перерывов в оказании данной услуги в 2016г. жителям г. Подольска по соответствующим адресам - 0;</w:t>
      </w:r>
    </w:p>
    <w:p>
      <w:pPr>
        <w:pStyle w:val="Normal"/>
        <w:rPr/>
      </w:pPr>
      <w:r>
        <w:rPr/>
        <w:t>Количество случаев снижения платы за нарушение качества услуги по горячему водоснабжению и за превышение установленной продолжительности перерывов в оказании данной услуги в 2016 г. жителям г. Подольска по соответствующим адресам, не имеющим индивидуальных приборов учета - 0;</w:t>
      </w:r>
    </w:p>
    <w:p>
      <w:pPr>
        <w:pStyle w:val="Normal"/>
        <w:rPr/>
      </w:pPr>
      <w:r>
        <w:rPr/>
        <w:t>Количество случаев снижения платы за нарушение качества услуги по холодному водоснабжению и за превышение установленной продолжительности перерывов в оказании данной услуги в 2016 г. жителям г. Подольска по соответствующим адресам, не имеющим индивидуальных приборов учета - 0;</w:t>
      </w:r>
    </w:p>
    <w:p>
      <w:pPr>
        <w:pStyle w:val="Normal"/>
        <w:rPr/>
      </w:pPr>
      <w:r>
        <w:rPr/>
        <w:t>Сведения о количестве случаев снижения платы за 2015г.: [</w:t>
      </w:r>
      <w:hyperlink r:id="rId2">
        <w:r>
          <w:rPr>
            <w:rStyle w:val="Style15"/>
          </w:rPr>
          <w:t>посмотреть</w:t>
        </w:r>
      </w:hyperlink>
      <w:r>
        <w:rPr/>
        <w:t xml:space="preserve">] </w:t>
      </w:r>
    </w:p>
    <w:p>
      <w:pPr>
        <w:pStyle w:val="Normal"/>
        <w:rPr/>
      </w:pPr>
      <w:bookmarkStart w:id="0" w:name="_GoBack"/>
      <w:bookmarkEnd w:id="0"/>
      <w:r>
        <w:rPr/>
        <w:t xml:space="preserve">Условия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</w:t>
      </w:r>
    </w:p>
    <w:p>
      <w:pPr>
        <w:pStyle w:val="Normal"/>
        <w:rPr/>
      </w:pPr>
      <w:r>
        <w:rPr/>
        <w:t>Договор управления: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3">
        <w:r>
          <w:rPr>
            <w:rStyle w:val="Style14"/>
          </w:rPr>
          <w:t>Проект договора управления многоквартирным домом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a1788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kckp.ru/upload/iblock/01c/soderghanieremontmkd2015.docx" TargetMode="External"/><Relationship Id="rId3" Type="http://schemas.openxmlformats.org/officeDocument/2006/relationships/hyperlink" Target="http://ukckp.ru/documents/common-property/27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LibreOffice/5.0.5.2$Linux_X86_64 LibreOffice_project/00m0$Build-2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2012-12-06T09:40:00Z</dcterms:created>
  <dc:creator>Пахмутова Юлия</dc:creator>
  <dc:language>ru-RU</dc:language>
  <dcterms:modified xsi:type="dcterms:W3CDTF">2016-04-08T15:45:56Z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